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F95AD" w14:textId="7D86FF59" w:rsidR="0091426E" w:rsidRDefault="004C4C44" w:rsidP="00CE35C4">
      <w:pPr>
        <w:spacing w:line="480" w:lineRule="auto"/>
      </w:pPr>
      <w:r>
        <w:t>Derek Jackson</w:t>
      </w:r>
    </w:p>
    <w:p w14:paraId="3EFEF3D7" w14:textId="04DAEB60" w:rsidR="004C4C44" w:rsidRDefault="00380137" w:rsidP="00CE35C4">
      <w:pPr>
        <w:spacing w:line="480" w:lineRule="auto"/>
      </w:pPr>
      <w:r>
        <w:t>October 1, 2018</w:t>
      </w:r>
    </w:p>
    <w:p w14:paraId="7E1086B3" w14:textId="7BF9A371" w:rsidR="004C4C44" w:rsidRDefault="00F016D1" w:rsidP="004C4C44">
      <w:pPr>
        <w:jc w:val="center"/>
      </w:pPr>
      <w:r>
        <w:t>Teaching Philosophy</w:t>
      </w:r>
    </w:p>
    <w:p w14:paraId="0BE2EDDF" w14:textId="77777777" w:rsidR="004C4C44" w:rsidRDefault="004C4C44" w:rsidP="004C4C44">
      <w:pPr>
        <w:jc w:val="center"/>
      </w:pPr>
    </w:p>
    <w:p w14:paraId="59F498EA" w14:textId="7D73C839" w:rsidR="00EF7FBC" w:rsidRDefault="002E1733" w:rsidP="004F0D43">
      <w:pPr>
        <w:spacing w:line="480" w:lineRule="auto"/>
      </w:pPr>
      <w:r>
        <w:tab/>
        <w:t>World language education is a vital component of Michigan K12 education.  Though considered an “elective”</w:t>
      </w:r>
      <w:r w:rsidR="006179EB">
        <w:t xml:space="preserve"> in most school districts</w:t>
      </w:r>
      <w:r>
        <w:t>, this graduation requirement cours</w:t>
      </w:r>
      <w:r w:rsidR="004273D8">
        <w:t xml:space="preserve">e is an area </w:t>
      </w:r>
      <w:r w:rsidR="006179EB">
        <w:t xml:space="preserve">where students can explore </w:t>
      </w:r>
      <w:r w:rsidR="009C0E3F">
        <w:t>ideas beyond learning a language.  My passion is teaching students to conceptualize and understand a community b</w:t>
      </w:r>
      <w:r w:rsidR="00757DE8">
        <w:t xml:space="preserve">eyond their peers and families.  Carefully constructed </w:t>
      </w:r>
      <w:r w:rsidR="0040774B">
        <w:t>goals and objectives for students will provide opportunities for my students to engage in language learning while simultaneously reflecting on their learning preferences and the customs and cultures of t</w:t>
      </w:r>
      <w:r w:rsidR="00C64DD1">
        <w:t xml:space="preserve">he Spanish-speaking community.  This </w:t>
      </w:r>
      <w:r w:rsidR="00E26DC6">
        <w:t xml:space="preserve">classroom atmosphere will generate a positive learning environment where students can transform into lovers of language learning. </w:t>
      </w:r>
    </w:p>
    <w:p w14:paraId="39B960C9" w14:textId="25C90C1F" w:rsidR="00EF7FBC" w:rsidRDefault="003F25E7" w:rsidP="004F0D43">
      <w:pPr>
        <w:spacing w:line="480" w:lineRule="auto"/>
      </w:pPr>
      <w:r>
        <w:tab/>
      </w:r>
      <w:r w:rsidR="00E52109">
        <w:t xml:space="preserve">My language learning background in high school and </w:t>
      </w:r>
      <w:r w:rsidR="00817684">
        <w:t>college</w:t>
      </w:r>
      <w:r w:rsidR="00E52109">
        <w:t xml:space="preserve"> is the foundation of my language teaching practices.  In high school, my teacher used </w:t>
      </w:r>
      <w:r w:rsidR="00D32C0F">
        <w:t xml:space="preserve">a teaching method similar to </w:t>
      </w:r>
      <w:r w:rsidR="00E52109">
        <w:t xml:space="preserve">the </w:t>
      </w:r>
      <w:r w:rsidR="006C2689">
        <w:t xml:space="preserve">Sheltered Immersion Observation Protocol (SIOP) </w:t>
      </w:r>
      <w:r w:rsidR="002F73DF">
        <w:t>where motivation, presentation, practice, application, review, assessment, and extension were the driving forces for language learning (</w:t>
      </w:r>
      <w:proofErr w:type="spellStart"/>
      <w:r w:rsidR="002F73DF">
        <w:t>Purgason</w:t>
      </w:r>
      <w:proofErr w:type="spellEnd"/>
      <w:r w:rsidR="002F73DF">
        <w:t xml:space="preserve">, </w:t>
      </w:r>
      <w:r w:rsidR="00000FE2">
        <w:t>2014</w:t>
      </w:r>
      <w:r w:rsidR="002F73DF">
        <w:t xml:space="preserve">, p. 364).  </w:t>
      </w:r>
      <w:r w:rsidR="00D32C0F">
        <w:t>She focused many lessons with a communicative approach placing focus in areas of her interests in values within the language.  In undergraduate courses</w:t>
      </w:r>
      <w:r w:rsidR="002F73DF">
        <w:t xml:space="preserve">, my professors used a blend of </w:t>
      </w:r>
      <w:r w:rsidR="00BA1E1C">
        <w:t xml:space="preserve">content-based instruction </w:t>
      </w:r>
      <w:r w:rsidR="009948CE">
        <w:t xml:space="preserve">(CBI) </w:t>
      </w:r>
      <w:r w:rsidR="00BA1E1C">
        <w:t xml:space="preserve">and </w:t>
      </w:r>
      <w:r w:rsidR="00412991">
        <w:t>communicative language teaching</w:t>
      </w:r>
      <w:r w:rsidR="009948CE">
        <w:t xml:space="preserve"> – especially in the upper-level courses.  Larsen-Freeman and Anderson</w:t>
      </w:r>
      <w:r w:rsidR="00DF39B8">
        <w:t xml:space="preserve"> (2011)</w:t>
      </w:r>
      <w:r w:rsidR="009948CE">
        <w:t xml:space="preserve"> note that “[CBI] is an effective way of teaching…[and] provides[s] sustained motivation beyond intermediate levels of proficiency (p. 144).  </w:t>
      </w:r>
      <w:r w:rsidR="00EF23BD">
        <w:t xml:space="preserve">Through these teaching practices, my previous teachers assessed their students on all of the communicative modes: speaking, listening, reading, and writing.  </w:t>
      </w:r>
      <w:r w:rsidR="00EF23BD">
        <w:lastRenderedPageBreak/>
        <w:t xml:space="preserve">Whether it was through traditional formative assessments or alternative assessments using technology, </w:t>
      </w:r>
      <w:r w:rsidR="00412991">
        <w:t xml:space="preserve">all </w:t>
      </w:r>
      <w:r w:rsidR="00EF23BD">
        <w:t>the c</w:t>
      </w:r>
      <w:r w:rsidR="00412991">
        <w:t>ommunicative modes were included in</w:t>
      </w:r>
      <w:r w:rsidR="00EF23BD">
        <w:t xml:space="preserve"> nearly every lesson plan</w:t>
      </w:r>
      <w:r w:rsidR="00CE39CE">
        <w:t xml:space="preserve"> and frequently referenced cultural norms based on the educators’ </w:t>
      </w:r>
      <w:r w:rsidR="00D306EC">
        <w:t>personal cultural experiences and expertise</w:t>
      </w:r>
      <w:r w:rsidR="00EF23BD">
        <w:t xml:space="preserve">.  These </w:t>
      </w:r>
      <w:r w:rsidR="005D028F">
        <w:t xml:space="preserve">language teaching principles are </w:t>
      </w:r>
      <w:r w:rsidR="00CA1BBE">
        <w:t xml:space="preserve">the core of my </w:t>
      </w:r>
      <w:r w:rsidR="00412991">
        <w:t xml:space="preserve">personal </w:t>
      </w:r>
      <w:r w:rsidR="00CA1BBE">
        <w:t>teaching experiences</w:t>
      </w:r>
      <w:r w:rsidR="00412991">
        <w:t xml:space="preserve"> as a novice teacher</w:t>
      </w:r>
      <w:r w:rsidR="00CA1BBE">
        <w:t>.</w:t>
      </w:r>
      <w:r w:rsidR="00FB3709">
        <w:t xml:space="preserve">  The course readings and content solidified my choices in using these methods in the classroom, though I plan to continue to read more scholarly articles and studies to infuse other critical aspects that may be missed with these two pedagogical practices. </w:t>
      </w:r>
    </w:p>
    <w:p w14:paraId="601B9871" w14:textId="47DC82EF" w:rsidR="00DF39B8" w:rsidRDefault="00442BB4" w:rsidP="004F0D43">
      <w:pPr>
        <w:spacing w:line="480" w:lineRule="auto"/>
        <w:ind w:firstLine="720"/>
      </w:pPr>
      <w:r>
        <w:t>In my first few years of teaching, I focused my attention on vocabulary and grammar and mechanics acquisition through explicit language teaching.  My role as a teacher was to be the provider of language instruction, and I missed opportunities for students to discover language throu</w:t>
      </w:r>
      <w:r w:rsidR="00D306EC">
        <w:t>gh student-driven instruction.  I tried using a form o</w:t>
      </w:r>
      <w:r w:rsidR="00254BA3">
        <w:t xml:space="preserve">f the </w:t>
      </w:r>
      <w:r w:rsidR="00502487">
        <w:t>communicative language teaching</w:t>
      </w:r>
      <w:r w:rsidR="00254BA3">
        <w:t xml:space="preserve"> in my upper-</w:t>
      </w:r>
      <w:r w:rsidR="00D306EC">
        <w:t xml:space="preserve">level classes as it was the most </w:t>
      </w:r>
      <w:r w:rsidR="00254BA3">
        <w:t>relevant</w:t>
      </w:r>
      <w:r w:rsidR="00D306EC">
        <w:t xml:space="preserve"> </w:t>
      </w:r>
      <w:r w:rsidR="00254BA3">
        <w:t xml:space="preserve">teaching practice that I experienced.  </w:t>
      </w:r>
      <w:r w:rsidR="00284B2B">
        <w:t xml:space="preserve">I used my personal experiences in Spanish-speaking countries to </w:t>
      </w:r>
      <w:r w:rsidR="00502487">
        <w:t>make the course material more relevant to students through anecdotal scenarios and prompts</w:t>
      </w:r>
      <w:r w:rsidR="00E44D76">
        <w:t>, but I lost student motivation throughout the year.  I realize that I used too much of myself as the classroom leader, and</w:t>
      </w:r>
      <w:r w:rsidR="00502487">
        <w:t xml:space="preserve"> I neglected to include student interests, needs, and individuality</w:t>
      </w:r>
      <w:r w:rsidR="00E44D76">
        <w:t xml:space="preserve"> into my classroom lessons and content.  </w:t>
      </w:r>
    </w:p>
    <w:p w14:paraId="7931425E" w14:textId="4843184C" w:rsidR="00DF39B8" w:rsidRDefault="00BA464D" w:rsidP="00DF39B8">
      <w:pPr>
        <w:spacing w:line="480" w:lineRule="auto"/>
        <w:ind w:firstLine="720"/>
      </w:pPr>
      <w:r>
        <w:t xml:space="preserve">Reflecting on these previous teaching experiences, I </w:t>
      </w:r>
      <w:r w:rsidR="006802D2">
        <w:t>feel as though blending a few teaching methods as well as incorporating other teaching feature</w:t>
      </w:r>
      <w:r w:rsidR="001239B6">
        <w:t>s</w:t>
      </w:r>
      <w:r w:rsidR="006802D2">
        <w:t xml:space="preserve"> will provide for better language learning in my classroom. My objective for students is to become a lover of language learning </w:t>
      </w:r>
      <w:r w:rsidR="00C77E7B">
        <w:t>through the incorporation of current events and</w:t>
      </w:r>
      <w:r w:rsidR="006802D2">
        <w:t xml:space="preserve"> personal interests </w:t>
      </w:r>
      <w:r w:rsidR="00957D0F">
        <w:t xml:space="preserve">fused with </w:t>
      </w:r>
      <w:r w:rsidR="006802D2">
        <w:t xml:space="preserve">various technologies into carefully constructed lesson plans to engage students.  The methods from which I draw my future classroom instruction </w:t>
      </w:r>
      <w:r w:rsidR="00F05E1A">
        <w:t>inclu</w:t>
      </w:r>
      <w:r w:rsidR="00601BE4">
        <w:t>de task-based instruction (TBI) and</w:t>
      </w:r>
      <w:r w:rsidR="00F05E1A">
        <w:t xml:space="preserve"> cont</w:t>
      </w:r>
      <w:r w:rsidR="00601BE4">
        <w:t>ent-</w:t>
      </w:r>
      <w:r w:rsidR="00601BE4">
        <w:lastRenderedPageBreak/>
        <w:t>based instruction (CBI) while incorporating Gardner’s Multiple Intelligences, coopera</w:t>
      </w:r>
      <w:r w:rsidR="00BE5DA2">
        <w:t xml:space="preserve">tive learning, and technology.  </w:t>
      </w:r>
    </w:p>
    <w:p w14:paraId="77C5FC00" w14:textId="4F469A22" w:rsidR="00EF7FBC" w:rsidRDefault="00F02A31" w:rsidP="00DF39B8">
      <w:pPr>
        <w:spacing w:line="480" w:lineRule="auto"/>
        <w:ind w:firstLine="720"/>
      </w:pPr>
      <w:r>
        <w:t xml:space="preserve">Task-based instruction is </w:t>
      </w:r>
      <w:r w:rsidR="00D57D77">
        <w:t xml:space="preserve">one area of my philosophy that has changed throughout the course of the MAFLT program.  It was something that I knew existed, but I had never experienced it myself as a language learner or explored it as an educator.  </w:t>
      </w:r>
      <w:r w:rsidR="00E70ADB">
        <w:t xml:space="preserve">One aspect about TBI that I enjoy is that it “can be complemented by explicit instruction” as needed in the classroom </w:t>
      </w:r>
      <w:r w:rsidR="00DF39B8">
        <w:t>(Larsen-Freeman &amp; Anderson, 2011</w:t>
      </w:r>
      <w:r w:rsidR="00E70ADB">
        <w:t xml:space="preserve">, p. 160).  </w:t>
      </w:r>
      <w:r w:rsidR="005E6775">
        <w:t>Giving students opportunities to learn content th</w:t>
      </w:r>
      <w:r w:rsidR="0072364F">
        <w:t>r</w:t>
      </w:r>
      <w:r w:rsidR="005E6775">
        <w:t>ough tasks while having the option to give direct instruction and assistance allows for a</w:t>
      </w:r>
      <w:r w:rsidR="009027FD">
        <w:t xml:space="preserve"> shared responsibility for learning between teacher and student.  </w:t>
      </w:r>
      <w:r w:rsidR="00C40B19">
        <w:t xml:space="preserve">Successful design of the tasks </w:t>
      </w:r>
      <w:r w:rsidR="00EF2CC5">
        <w:t>in my classroom would include collaboration between students, multiple ways to go about completing a task, and an option to include technology into the task completion</w:t>
      </w:r>
      <w:r w:rsidR="00D57D77">
        <w:t xml:space="preserve"> in order to accommodate to the ever-changing technology-based world in which we continue to educate our students</w:t>
      </w:r>
      <w:r w:rsidR="00EF2CC5">
        <w:t xml:space="preserve">.  These tasks will allow for students to use their personal strengths to show understanding of the material through </w:t>
      </w:r>
      <w:r w:rsidR="00B7133A">
        <w:t xml:space="preserve">the role in which they elect.  </w:t>
      </w:r>
    </w:p>
    <w:p w14:paraId="0D20CF76" w14:textId="10C56F49" w:rsidR="00DA4626" w:rsidRDefault="00DA4626" w:rsidP="004F0D43">
      <w:pPr>
        <w:spacing w:line="480" w:lineRule="auto"/>
        <w:ind w:firstLine="720"/>
      </w:pPr>
      <w:r>
        <w:t xml:space="preserve">CBI lesson plans and units provide opportunities for students </w:t>
      </w:r>
      <w:r w:rsidR="00077AA5">
        <w:t>to learn Spanish with thematic units.  These units can be part of a negotiated syllabus where student inp</w:t>
      </w:r>
      <w:bookmarkStart w:id="0" w:name="_GoBack"/>
      <w:bookmarkEnd w:id="0"/>
      <w:r w:rsidR="00077AA5">
        <w:t>ut is considered when designing classroom goals and objectives</w:t>
      </w:r>
      <w:r w:rsidR="00CC3485">
        <w:t xml:space="preserve"> (Graves, 2014, p. 51)</w:t>
      </w:r>
      <w:r w:rsidR="00077AA5">
        <w:t xml:space="preserve">.  I typically use this kind of teaching with my upper-level students because their learning preferences and Spanish skills are developed enough to make concrete decisions about content and </w:t>
      </w:r>
      <w:r w:rsidR="00CC3485">
        <w:t xml:space="preserve">personal goals.  </w:t>
      </w:r>
      <w:r w:rsidR="00D57D77">
        <w:t xml:space="preserve">Since the beginning of my time in the MAFLT program, I have explored CBI plans and units with my lower-level classes to see if intrinsic motivation increased due to their personal connections to the content.  This is something that I plan to continue to work on throughout my career. </w:t>
      </w:r>
    </w:p>
    <w:p w14:paraId="2671EC47" w14:textId="491262CC" w:rsidR="00CC3485" w:rsidRDefault="00CC3485" w:rsidP="004F0D43">
      <w:pPr>
        <w:spacing w:line="480" w:lineRule="auto"/>
        <w:ind w:firstLine="720"/>
      </w:pPr>
      <w:r>
        <w:lastRenderedPageBreak/>
        <w:t>Gardner’</w:t>
      </w:r>
      <w:r w:rsidR="00CE547C">
        <w:t>s multiple i</w:t>
      </w:r>
      <w:r>
        <w:t xml:space="preserve">ntelligences and cooperative learning are two areas that I feel are my strongest areas of teaching Spanish. </w:t>
      </w:r>
      <w:r w:rsidR="00CE547C">
        <w:t xml:space="preserve">The multiple intelligences allow teachers to address the strengths of each student </w:t>
      </w:r>
      <w:r w:rsidR="004B4445">
        <w:t>(Larsen-Freeman &amp; Anderson, 2014</w:t>
      </w:r>
      <w:r w:rsidR="00CE547C">
        <w:t xml:space="preserve">, p. 191).  The musical/rhythmic, kinesthetic/body, and logical/mathematical categories are areas that I try to infuse into my lesson plans weekly to promote a wider variety of language learning success in my Spanish classroom.  </w:t>
      </w:r>
      <w:r w:rsidR="006833EE">
        <w:t xml:space="preserve">Consistently, I incorporate songs, physical gestures and pneumonic devices, and construct sentences using templates and formulas for my students to give them a variety of learning experiences along with visual aids and other external stimuli.  </w:t>
      </w:r>
      <w:r>
        <w:t>Cooperative learning in my classroom is appropriate in the beginning levels</w:t>
      </w:r>
      <w:r w:rsidR="00CE547C">
        <w:t xml:space="preserve"> of Spanish learning</w:t>
      </w:r>
      <w:r>
        <w:t xml:space="preserve"> as students are formulating their foundations for the Spanish language.  When students can learn from each other in smaller group settings, I can easily monitor learning and work with students independently as needed.  </w:t>
      </w:r>
      <w:r w:rsidR="001F7A55">
        <w:t>Again, L</w:t>
      </w:r>
      <w:r w:rsidR="004B4445">
        <w:t>arsen-Freemen and Anderson (2014</w:t>
      </w:r>
      <w:r w:rsidR="001F7A55">
        <w:t xml:space="preserve">) note that “cooperative learning complements methods [such as] task-based approach” (p. 190).  </w:t>
      </w:r>
      <w:r w:rsidR="00D109D3">
        <w:t>While completing the tasks</w:t>
      </w:r>
      <w:r w:rsidR="00CE547C">
        <w:t xml:space="preserve">, students are required to communicate and work together in the language learning.  </w:t>
      </w:r>
    </w:p>
    <w:p w14:paraId="209598CB" w14:textId="4AF525A7" w:rsidR="00EF7FBC" w:rsidRDefault="00571EC8" w:rsidP="004F0D43">
      <w:pPr>
        <w:spacing w:line="480" w:lineRule="auto"/>
      </w:pPr>
      <w:r>
        <w:tab/>
        <w:t xml:space="preserve">I believe that my hands-on approach to learning Spanish through tasks and specific content with technology infusion will provide the best education for my students.  </w:t>
      </w:r>
      <w:r w:rsidR="00BA4795">
        <w:t>Using student-focused les</w:t>
      </w:r>
      <w:r w:rsidR="003D3330">
        <w:t xml:space="preserve">sons will provide for higher levels of motivation using the technology components infused into each unit.  </w:t>
      </w:r>
      <w:r w:rsidR="002A2169">
        <w:t xml:space="preserve">Keeping my students in mind while developing goals and objectives will provide for a unique learning environment where students can and will find success.  </w:t>
      </w:r>
      <w:r w:rsidR="00C6578B">
        <w:t>My students know how passionate I a</w:t>
      </w:r>
      <w:r w:rsidR="004B315D">
        <w:t xml:space="preserve">m about learning language; they often match my enthusiasm </w:t>
      </w:r>
      <w:r w:rsidR="00955A6F">
        <w:t xml:space="preserve">in the classroom, because they know that I am determined to help students find success.  It’s this success in my Spanish classroom that creates the spark to become a lover of language learning.  </w:t>
      </w:r>
      <w:r w:rsidR="00EF7FBC">
        <w:br w:type="page"/>
      </w:r>
    </w:p>
    <w:p w14:paraId="506EB726" w14:textId="1E96C933" w:rsidR="00EF7FBC" w:rsidRDefault="00EF7FBC" w:rsidP="00EF7FBC">
      <w:pPr>
        <w:jc w:val="center"/>
      </w:pPr>
      <w:r>
        <w:lastRenderedPageBreak/>
        <w:t>References</w:t>
      </w:r>
    </w:p>
    <w:p w14:paraId="427506E8" w14:textId="77777777" w:rsidR="00EF7FBC" w:rsidRDefault="00EF7FBC" w:rsidP="00EF7FBC"/>
    <w:p w14:paraId="7482832B" w14:textId="36B15960" w:rsidR="003328BC" w:rsidRDefault="003328BC" w:rsidP="00EF7FBC">
      <w:pPr>
        <w:spacing w:line="480" w:lineRule="auto"/>
        <w:ind w:left="720" w:hanging="720"/>
      </w:pPr>
      <w:r w:rsidRPr="003328BC">
        <w:t xml:space="preserve">Graves, K. (2014). </w:t>
      </w:r>
      <w:r w:rsidRPr="001239B6">
        <w:t>Ch 4: Syllabus and curriculum design for second language teaching</w:t>
      </w:r>
      <w:r w:rsidRPr="001239B6">
        <w:rPr>
          <w:i/>
        </w:rPr>
        <w:t>.</w:t>
      </w:r>
      <w:r w:rsidRPr="003328BC">
        <w:t xml:space="preserve"> In </w:t>
      </w:r>
      <w:proofErr w:type="spellStart"/>
      <w:r w:rsidRPr="003328BC">
        <w:t>Celce</w:t>
      </w:r>
      <w:proofErr w:type="spellEnd"/>
      <w:r w:rsidRPr="003328BC">
        <w:t>-Murcia, M., Brinton, D., &amp; Snow, M.A. (Eds.),</w:t>
      </w:r>
      <w:r w:rsidR="001239B6">
        <w:t xml:space="preserve"> </w:t>
      </w:r>
      <w:r w:rsidRPr="001239B6">
        <w:rPr>
          <w:i/>
        </w:rPr>
        <w:t xml:space="preserve">Teaching English as a second or foreign </w:t>
      </w:r>
      <w:r w:rsidR="001239B6">
        <w:rPr>
          <w:i/>
        </w:rPr>
        <w:t>languag</w:t>
      </w:r>
      <w:r w:rsidRPr="001239B6">
        <w:rPr>
          <w:i/>
        </w:rPr>
        <w:t>e</w:t>
      </w:r>
      <w:r w:rsidR="001239B6">
        <w:rPr>
          <w:i/>
        </w:rPr>
        <w:t xml:space="preserve"> </w:t>
      </w:r>
      <w:r w:rsidRPr="003328BC">
        <w:t>(4th ed.)(pp. 46-62). Boston, MA:</w:t>
      </w:r>
      <w:r w:rsidR="001239B6">
        <w:t xml:space="preserve"> </w:t>
      </w:r>
      <w:proofErr w:type="spellStart"/>
      <w:r w:rsidRPr="003328BC">
        <w:t>Heinle</w:t>
      </w:r>
      <w:proofErr w:type="spellEnd"/>
      <w:r w:rsidRPr="003328BC">
        <w:t>.</w:t>
      </w:r>
    </w:p>
    <w:p w14:paraId="025E6029" w14:textId="77777777" w:rsidR="00EF7FBC" w:rsidRDefault="00EF7FBC" w:rsidP="00EF7FBC">
      <w:pPr>
        <w:spacing w:line="480" w:lineRule="auto"/>
        <w:ind w:left="720" w:hanging="720"/>
      </w:pPr>
      <w:r w:rsidRPr="00BF7C7F">
        <w:t xml:space="preserve">Larsen-Freeman, D., &amp; Anderson, M. (2011). </w:t>
      </w:r>
      <w:r w:rsidRPr="00EF7FBC">
        <w:rPr>
          <w:i/>
        </w:rPr>
        <w:t>Techniques &amp; principles in language teaching.</w:t>
      </w:r>
      <w:r>
        <w:t xml:space="preserve"> </w:t>
      </w:r>
      <w:r w:rsidRPr="00BF7C7F">
        <w:t>Oxford: Oxford University Press.</w:t>
      </w:r>
    </w:p>
    <w:p w14:paraId="0F567BD0" w14:textId="42A87164" w:rsidR="00000FE2" w:rsidRDefault="00000FE2" w:rsidP="00EF7FBC">
      <w:pPr>
        <w:spacing w:line="480" w:lineRule="auto"/>
        <w:ind w:left="720" w:hanging="720"/>
      </w:pPr>
      <w:proofErr w:type="spellStart"/>
      <w:r w:rsidRPr="00000FE2">
        <w:t>Purgason</w:t>
      </w:r>
      <w:proofErr w:type="spellEnd"/>
      <w:r w:rsidRPr="00000FE2">
        <w:t xml:space="preserve">, K. (2014). Lesson planning. In </w:t>
      </w:r>
      <w:proofErr w:type="spellStart"/>
      <w:r w:rsidRPr="00000FE2">
        <w:t>Celce</w:t>
      </w:r>
      <w:proofErr w:type="spellEnd"/>
      <w:r w:rsidRPr="00000FE2">
        <w:t>-Murcia, M., Brinton, D., &amp; Snow, M.A. (Eds.),</w:t>
      </w:r>
      <w:r w:rsidRPr="00000FE2">
        <w:rPr>
          <w:i/>
        </w:rPr>
        <w:t>Teaching English as a second or foreign language</w:t>
      </w:r>
      <w:r w:rsidRPr="00000FE2">
        <w:t xml:space="preserve">(4th ed.)(pp. 362-379). Boston, MA: </w:t>
      </w:r>
      <w:proofErr w:type="spellStart"/>
      <w:r w:rsidRPr="00000FE2">
        <w:t>Heinle</w:t>
      </w:r>
      <w:proofErr w:type="spellEnd"/>
      <w:r w:rsidRPr="00000FE2">
        <w:t>.</w:t>
      </w:r>
    </w:p>
    <w:p w14:paraId="799BB84B" w14:textId="77777777" w:rsidR="00EF7FBC" w:rsidRDefault="00EF7FBC" w:rsidP="00EF7FBC">
      <w:pPr>
        <w:spacing w:line="480" w:lineRule="auto"/>
        <w:ind w:left="720" w:hanging="720"/>
      </w:pPr>
    </w:p>
    <w:p w14:paraId="19B177FB" w14:textId="77777777" w:rsidR="00EF7FBC" w:rsidRDefault="00EF7FBC" w:rsidP="00EF7FBC"/>
    <w:sectPr w:rsidR="00EF7FBC" w:rsidSect="0015222C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6CE38" w14:textId="77777777" w:rsidR="002F193E" w:rsidRDefault="002F193E" w:rsidP="00311F9E">
      <w:r>
        <w:separator/>
      </w:r>
    </w:p>
  </w:endnote>
  <w:endnote w:type="continuationSeparator" w:id="0">
    <w:p w14:paraId="248CE696" w14:textId="77777777" w:rsidR="002F193E" w:rsidRDefault="002F193E" w:rsidP="0031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D4129" w14:textId="77777777" w:rsidR="002F193E" w:rsidRDefault="002F193E" w:rsidP="00311F9E">
      <w:r>
        <w:separator/>
      </w:r>
    </w:p>
  </w:footnote>
  <w:footnote w:type="continuationSeparator" w:id="0">
    <w:p w14:paraId="451A5530" w14:textId="77777777" w:rsidR="002F193E" w:rsidRDefault="002F193E" w:rsidP="0031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5D6D8" w14:textId="77777777" w:rsidR="00311F9E" w:rsidRDefault="00311F9E" w:rsidP="00CB0B5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C6849B" w14:textId="77777777" w:rsidR="00311F9E" w:rsidRDefault="00311F9E" w:rsidP="00311F9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00B83" w14:textId="77777777" w:rsidR="00311F9E" w:rsidRDefault="00311F9E" w:rsidP="00CB0B5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4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A7445F" w14:textId="08BFD4B8" w:rsidR="00311F9E" w:rsidRDefault="0066707C" w:rsidP="00311F9E">
    <w:pPr>
      <w:pStyle w:val="Header"/>
      <w:ind w:right="360"/>
    </w:pPr>
    <w:r>
      <w:t>TEACHING PHILOSOPHY</w:t>
    </w:r>
    <w:r w:rsidR="00311F9E">
      <w:tab/>
    </w:r>
    <w:r w:rsidR="00311F9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02"/>
    <w:rsid w:val="00000FE2"/>
    <w:rsid w:val="000224AD"/>
    <w:rsid w:val="00077AA5"/>
    <w:rsid w:val="001239B6"/>
    <w:rsid w:val="0015222C"/>
    <w:rsid w:val="00171D4F"/>
    <w:rsid w:val="001B27D7"/>
    <w:rsid w:val="001F7A55"/>
    <w:rsid w:val="00254BA3"/>
    <w:rsid w:val="00284B2B"/>
    <w:rsid w:val="002A2169"/>
    <w:rsid w:val="002E1733"/>
    <w:rsid w:val="002F193E"/>
    <w:rsid w:val="002F73DF"/>
    <w:rsid w:val="00311F9E"/>
    <w:rsid w:val="003328BC"/>
    <w:rsid w:val="00380137"/>
    <w:rsid w:val="0039792A"/>
    <w:rsid w:val="003D3330"/>
    <w:rsid w:val="003F25E7"/>
    <w:rsid w:val="0040774B"/>
    <w:rsid w:val="00412991"/>
    <w:rsid w:val="004273D8"/>
    <w:rsid w:val="00442BB4"/>
    <w:rsid w:val="004468A5"/>
    <w:rsid w:val="00454343"/>
    <w:rsid w:val="004B315D"/>
    <w:rsid w:val="004B4445"/>
    <w:rsid w:val="004C4C44"/>
    <w:rsid w:val="004F0D43"/>
    <w:rsid w:val="00502487"/>
    <w:rsid w:val="00571EC8"/>
    <w:rsid w:val="005D028F"/>
    <w:rsid w:val="005E6775"/>
    <w:rsid w:val="00601BE4"/>
    <w:rsid w:val="006179EB"/>
    <w:rsid w:val="0066707C"/>
    <w:rsid w:val="006802D2"/>
    <w:rsid w:val="006833EE"/>
    <w:rsid w:val="006C2689"/>
    <w:rsid w:val="006E6BD7"/>
    <w:rsid w:val="006F1D62"/>
    <w:rsid w:val="0072364F"/>
    <w:rsid w:val="00757DE8"/>
    <w:rsid w:val="00795EB3"/>
    <w:rsid w:val="00817684"/>
    <w:rsid w:val="00875945"/>
    <w:rsid w:val="009027FD"/>
    <w:rsid w:val="0091426E"/>
    <w:rsid w:val="00955A6F"/>
    <w:rsid w:val="00957D0F"/>
    <w:rsid w:val="009948CE"/>
    <w:rsid w:val="009C0E3F"/>
    <w:rsid w:val="00A75547"/>
    <w:rsid w:val="00AA65D0"/>
    <w:rsid w:val="00B7133A"/>
    <w:rsid w:val="00BA1E1C"/>
    <w:rsid w:val="00BA464D"/>
    <w:rsid w:val="00BA4795"/>
    <w:rsid w:val="00BE5DA2"/>
    <w:rsid w:val="00BF1972"/>
    <w:rsid w:val="00C40B19"/>
    <w:rsid w:val="00C64DD1"/>
    <w:rsid w:val="00C6578B"/>
    <w:rsid w:val="00C77E7B"/>
    <w:rsid w:val="00CA1BBE"/>
    <w:rsid w:val="00CA4F6E"/>
    <w:rsid w:val="00CC3485"/>
    <w:rsid w:val="00CE35C4"/>
    <w:rsid w:val="00CE39CE"/>
    <w:rsid w:val="00CE547C"/>
    <w:rsid w:val="00D109D3"/>
    <w:rsid w:val="00D306EC"/>
    <w:rsid w:val="00D32C0F"/>
    <w:rsid w:val="00D44CF5"/>
    <w:rsid w:val="00D57D77"/>
    <w:rsid w:val="00DA4626"/>
    <w:rsid w:val="00DF39B8"/>
    <w:rsid w:val="00DF7A05"/>
    <w:rsid w:val="00E26DC6"/>
    <w:rsid w:val="00E44D76"/>
    <w:rsid w:val="00E52109"/>
    <w:rsid w:val="00E70ADB"/>
    <w:rsid w:val="00EA6E56"/>
    <w:rsid w:val="00EE7302"/>
    <w:rsid w:val="00EF23BD"/>
    <w:rsid w:val="00EF2CC5"/>
    <w:rsid w:val="00EF7477"/>
    <w:rsid w:val="00EF7FBC"/>
    <w:rsid w:val="00F016D1"/>
    <w:rsid w:val="00F02A31"/>
    <w:rsid w:val="00F03372"/>
    <w:rsid w:val="00F05E1A"/>
    <w:rsid w:val="00FB3709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7E0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F9E"/>
  </w:style>
  <w:style w:type="paragraph" w:styleId="Footer">
    <w:name w:val="footer"/>
    <w:basedOn w:val="Normal"/>
    <w:link w:val="FooterChar"/>
    <w:uiPriority w:val="99"/>
    <w:unhideWhenUsed/>
    <w:rsid w:val="00311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F9E"/>
  </w:style>
  <w:style w:type="character" w:styleId="PageNumber">
    <w:name w:val="page number"/>
    <w:basedOn w:val="DefaultParagraphFont"/>
    <w:uiPriority w:val="99"/>
    <w:semiHidden/>
    <w:unhideWhenUsed/>
    <w:rsid w:val="0031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Derek Russell</dc:creator>
  <cp:keywords/>
  <dc:description/>
  <cp:lastModifiedBy>Jackson, Derek Russell</cp:lastModifiedBy>
  <cp:revision>18</cp:revision>
  <dcterms:created xsi:type="dcterms:W3CDTF">2016-12-11T18:15:00Z</dcterms:created>
  <dcterms:modified xsi:type="dcterms:W3CDTF">2018-10-20T22:10:00Z</dcterms:modified>
</cp:coreProperties>
</file>